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66" w:rsidRDefault="00085D66">
      <w:pPr>
        <w:pStyle w:val="a4"/>
        <w:ind w:left="3424"/>
        <w:rPr>
          <w:sz w:val="24"/>
        </w:rPr>
      </w:pPr>
      <w:r w:rsidRPr="00085D66">
        <w:rPr>
          <w:sz w:val="24"/>
        </w:rPr>
        <w:t>Муниципальное общеобразовательное учреждение</w:t>
      </w:r>
    </w:p>
    <w:p w:rsidR="000708E3" w:rsidRPr="00085D66" w:rsidRDefault="00085D66">
      <w:pPr>
        <w:pStyle w:val="a4"/>
        <w:ind w:left="3424"/>
        <w:rPr>
          <w:sz w:val="24"/>
        </w:rPr>
      </w:pPr>
      <w:r w:rsidRPr="00085D66">
        <w:rPr>
          <w:sz w:val="24"/>
        </w:rPr>
        <w:t xml:space="preserve"> «Лицей №3 им. П.А. Столыпина </w:t>
      </w:r>
      <w:proofErr w:type="gramStart"/>
      <w:r w:rsidRPr="00085D66">
        <w:rPr>
          <w:sz w:val="24"/>
        </w:rPr>
        <w:t>г</w:t>
      </w:r>
      <w:proofErr w:type="gramEnd"/>
      <w:r w:rsidRPr="00085D66">
        <w:rPr>
          <w:sz w:val="24"/>
        </w:rPr>
        <w:t>. Ртищево Саратовской области»</w:t>
      </w:r>
    </w:p>
    <w:p w:rsidR="000708E3" w:rsidRPr="00085D66" w:rsidRDefault="006C30B6">
      <w:pPr>
        <w:pStyle w:val="a3"/>
        <w:spacing w:before="119"/>
        <w:ind w:left="3419"/>
        <w:rPr>
          <w:sz w:val="24"/>
        </w:rPr>
      </w:pPr>
      <w:r w:rsidRPr="00085D66">
        <w:rPr>
          <w:color w:val="001F5F"/>
          <w:sz w:val="24"/>
        </w:rPr>
        <w:t>Аннотации</w:t>
      </w:r>
      <w:r w:rsidRPr="00085D66">
        <w:rPr>
          <w:color w:val="001F5F"/>
          <w:spacing w:val="-5"/>
          <w:sz w:val="24"/>
        </w:rPr>
        <w:t xml:space="preserve"> </w:t>
      </w:r>
      <w:r w:rsidRPr="00085D66">
        <w:rPr>
          <w:color w:val="001F5F"/>
          <w:sz w:val="24"/>
        </w:rPr>
        <w:t>к</w:t>
      </w:r>
      <w:r w:rsidRPr="00085D66">
        <w:rPr>
          <w:color w:val="001F5F"/>
          <w:spacing w:val="-5"/>
          <w:sz w:val="24"/>
        </w:rPr>
        <w:t xml:space="preserve"> </w:t>
      </w:r>
      <w:r w:rsidRPr="00085D66">
        <w:rPr>
          <w:color w:val="001F5F"/>
          <w:sz w:val="24"/>
        </w:rPr>
        <w:t>рабочим</w:t>
      </w:r>
      <w:r w:rsidRPr="00085D66">
        <w:rPr>
          <w:color w:val="001F5F"/>
          <w:spacing w:val="-4"/>
          <w:sz w:val="24"/>
        </w:rPr>
        <w:t xml:space="preserve"> </w:t>
      </w:r>
      <w:r w:rsidRPr="00085D66">
        <w:rPr>
          <w:color w:val="001F5F"/>
          <w:sz w:val="24"/>
        </w:rPr>
        <w:t>программам</w:t>
      </w:r>
      <w:r w:rsidRPr="00085D66">
        <w:rPr>
          <w:color w:val="001F5F"/>
          <w:spacing w:val="-3"/>
          <w:sz w:val="24"/>
        </w:rPr>
        <w:t xml:space="preserve"> </w:t>
      </w:r>
      <w:r w:rsidRPr="00085D66">
        <w:rPr>
          <w:color w:val="001F5F"/>
          <w:sz w:val="24"/>
        </w:rPr>
        <w:t>по</w:t>
      </w:r>
      <w:r w:rsidRPr="00085D66">
        <w:rPr>
          <w:color w:val="001F5F"/>
          <w:spacing w:val="-3"/>
          <w:sz w:val="24"/>
        </w:rPr>
        <w:t xml:space="preserve"> </w:t>
      </w:r>
      <w:r w:rsidRPr="00085D66">
        <w:rPr>
          <w:color w:val="001F5F"/>
          <w:sz w:val="24"/>
        </w:rPr>
        <w:t>предметам</w:t>
      </w:r>
      <w:r w:rsidRPr="00085D66">
        <w:rPr>
          <w:color w:val="001F5F"/>
          <w:spacing w:val="-6"/>
          <w:sz w:val="24"/>
        </w:rPr>
        <w:t xml:space="preserve"> </w:t>
      </w:r>
      <w:r w:rsidRPr="00085D66">
        <w:rPr>
          <w:color w:val="001F5F"/>
          <w:sz w:val="24"/>
        </w:rPr>
        <w:t>учебного</w:t>
      </w:r>
      <w:r w:rsidRPr="00085D66">
        <w:rPr>
          <w:color w:val="001F5F"/>
          <w:spacing w:val="-3"/>
          <w:sz w:val="24"/>
        </w:rPr>
        <w:t xml:space="preserve"> </w:t>
      </w:r>
      <w:r w:rsidRPr="00085D66">
        <w:rPr>
          <w:color w:val="001F5F"/>
          <w:sz w:val="24"/>
        </w:rPr>
        <w:t>плана</w:t>
      </w:r>
    </w:p>
    <w:p w:rsidR="000708E3" w:rsidRPr="00085D66" w:rsidRDefault="006C30B6">
      <w:pPr>
        <w:pStyle w:val="a3"/>
        <w:spacing w:before="2"/>
        <w:rPr>
          <w:sz w:val="24"/>
        </w:rPr>
      </w:pPr>
      <w:r w:rsidRPr="00085D66">
        <w:rPr>
          <w:color w:val="001F5F"/>
          <w:sz w:val="24"/>
        </w:rPr>
        <w:t>основной</w:t>
      </w:r>
      <w:r w:rsidRPr="00085D66">
        <w:rPr>
          <w:color w:val="001F5F"/>
          <w:spacing w:val="-10"/>
          <w:sz w:val="24"/>
        </w:rPr>
        <w:t xml:space="preserve"> </w:t>
      </w:r>
      <w:r w:rsidRPr="00085D66">
        <w:rPr>
          <w:color w:val="001F5F"/>
          <w:sz w:val="24"/>
        </w:rPr>
        <w:t>образовательной</w:t>
      </w:r>
      <w:r w:rsidRPr="00085D66">
        <w:rPr>
          <w:color w:val="001F5F"/>
          <w:spacing w:val="-12"/>
          <w:sz w:val="24"/>
        </w:rPr>
        <w:t xml:space="preserve"> </w:t>
      </w:r>
      <w:r w:rsidRPr="00085D66">
        <w:rPr>
          <w:color w:val="001F5F"/>
          <w:sz w:val="24"/>
        </w:rPr>
        <w:t>программы</w:t>
      </w:r>
      <w:r w:rsidRPr="00085D66">
        <w:rPr>
          <w:color w:val="001F5F"/>
          <w:spacing w:val="-12"/>
          <w:sz w:val="24"/>
        </w:rPr>
        <w:t xml:space="preserve"> </w:t>
      </w:r>
      <w:r w:rsidRPr="00085D66">
        <w:rPr>
          <w:color w:val="001F5F"/>
          <w:sz w:val="24"/>
        </w:rPr>
        <w:t>начального</w:t>
      </w:r>
      <w:r w:rsidRPr="00085D66">
        <w:rPr>
          <w:color w:val="001F5F"/>
          <w:spacing w:val="-9"/>
          <w:sz w:val="24"/>
        </w:rPr>
        <w:t xml:space="preserve"> </w:t>
      </w:r>
      <w:r w:rsidRPr="00085D66">
        <w:rPr>
          <w:color w:val="001F5F"/>
          <w:sz w:val="24"/>
        </w:rPr>
        <w:t>общего</w:t>
      </w:r>
      <w:r w:rsidRPr="00085D66">
        <w:rPr>
          <w:color w:val="001F5F"/>
          <w:spacing w:val="-11"/>
          <w:sz w:val="24"/>
        </w:rPr>
        <w:t xml:space="preserve"> </w:t>
      </w:r>
      <w:r w:rsidRPr="00085D66">
        <w:rPr>
          <w:color w:val="001F5F"/>
          <w:sz w:val="24"/>
        </w:rPr>
        <w:t>образования</w:t>
      </w:r>
      <w:r w:rsidRPr="00085D66">
        <w:rPr>
          <w:color w:val="001F5F"/>
          <w:spacing w:val="-67"/>
          <w:sz w:val="24"/>
        </w:rPr>
        <w:t xml:space="preserve"> </w:t>
      </w:r>
      <w:r w:rsidRPr="00085D66">
        <w:rPr>
          <w:color w:val="001F5F"/>
          <w:sz w:val="24"/>
        </w:rPr>
        <w:t>(1–4</w:t>
      </w:r>
      <w:r w:rsidR="003A7843" w:rsidRPr="00085D66">
        <w:rPr>
          <w:color w:val="001F5F"/>
          <w:sz w:val="24"/>
          <w:vertAlign w:val="superscript"/>
        </w:rPr>
        <w:t xml:space="preserve"> </w:t>
      </w:r>
      <w:r w:rsidRPr="00085D66">
        <w:rPr>
          <w:color w:val="001F5F"/>
          <w:sz w:val="24"/>
        </w:rPr>
        <w:t>классы)</w:t>
      </w:r>
    </w:p>
    <w:p w:rsidR="000708E3" w:rsidRPr="00085D66" w:rsidRDefault="006C30B6">
      <w:pPr>
        <w:pStyle w:val="a3"/>
        <w:spacing w:after="4" w:line="321" w:lineRule="exact"/>
        <w:ind w:right="3424"/>
        <w:rPr>
          <w:sz w:val="24"/>
        </w:rPr>
      </w:pPr>
      <w:r w:rsidRPr="00085D66">
        <w:rPr>
          <w:color w:val="001F5F"/>
          <w:sz w:val="24"/>
        </w:rPr>
        <w:t>2023</w:t>
      </w:r>
      <w:r w:rsidRPr="00085D66">
        <w:rPr>
          <w:color w:val="001F5F"/>
          <w:spacing w:val="-4"/>
          <w:sz w:val="24"/>
        </w:rPr>
        <w:t xml:space="preserve"> </w:t>
      </w:r>
      <w:r w:rsidRPr="00085D66">
        <w:rPr>
          <w:color w:val="001F5F"/>
          <w:sz w:val="24"/>
        </w:rPr>
        <w:t>–</w:t>
      </w:r>
      <w:r w:rsidRPr="00085D66">
        <w:rPr>
          <w:color w:val="001F5F"/>
          <w:spacing w:val="-3"/>
          <w:sz w:val="24"/>
        </w:rPr>
        <w:t xml:space="preserve"> </w:t>
      </w:r>
      <w:r w:rsidRPr="00085D66">
        <w:rPr>
          <w:color w:val="001F5F"/>
          <w:sz w:val="24"/>
        </w:rPr>
        <w:t>2024</w:t>
      </w:r>
      <w:r w:rsidRPr="00085D66">
        <w:rPr>
          <w:color w:val="001F5F"/>
          <w:spacing w:val="-5"/>
          <w:sz w:val="24"/>
        </w:rPr>
        <w:t xml:space="preserve"> </w:t>
      </w:r>
      <w:r w:rsidRPr="00085D66">
        <w:rPr>
          <w:color w:val="001F5F"/>
          <w:sz w:val="24"/>
        </w:rPr>
        <w:t>учебный</w:t>
      </w:r>
      <w:r w:rsidRPr="00085D66">
        <w:rPr>
          <w:color w:val="001F5F"/>
          <w:spacing w:val="-5"/>
          <w:sz w:val="24"/>
        </w:rPr>
        <w:t xml:space="preserve"> </w:t>
      </w:r>
      <w:r w:rsidRPr="00085D66">
        <w:rPr>
          <w:color w:val="001F5F"/>
          <w:sz w:val="24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0708E3">
        <w:trPr>
          <w:trHeight w:val="359"/>
        </w:trPr>
        <w:tc>
          <w:tcPr>
            <w:tcW w:w="2405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739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4863" w:right="4841"/>
              <w:jc w:val="center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Аннотация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к</w:t>
            </w:r>
            <w:r w:rsidRPr="003A7843">
              <w:rPr>
                <w:b/>
                <w:spacing w:val="-8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рабочей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программе</w:t>
            </w:r>
          </w:p>
        </w:tc>
      </w:tr>
      <w:tr w:rsidR="00085D66">
        <w:trPr>
          <w:trHeight w:val="7733"/>
        </w:trPr>
        <w:tc>
          <w:tcPr>
            <w:tcW w:w="2405" w:type="dxa"/>
          </w:tcPr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>
            <w:pPr>
              <w:pStyle w:val="TableParagraph"/>
              <w:rPr>
                <w:b/>
                <w:sz w:val="26"/>
              </w:rPr>
            </w:pPr>
          </w:p>
          <w:p w:rsidR="00085D66" w:rsidRDefault="00085D66" w:rsidP="00085D66">
            <w:pPr>
              <w:pStyle w:val="TableParagraph"/>
              <w:ind w:left="856" w:right="416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3329" w:type="dxa"/>
            <w:vMerge w:val="restart"/>
          </w:tcPr>
          <w:p w:rsidR="00085D66" w:rsidRDefault="00085D66">
            <w:pPr>
              <w:pStyle w:val="TableParagraph"/>
              <w:ind w:left="115" w:right="47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начального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образования,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085D66" w:rsidRDefault="00085D6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085D66" w:rsidRDefault="00085D6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  <w:proofErr w:type="gramEnd"/>
          </w:p>
          <w:p w:rsidR="00085D66" w:rsidRDefault="00085D6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085D66" w:rsidRDefault="00085D6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85D66" w:rsidRDefault="00085D6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85D66" w:rsidRDefault="00085D6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085D66" w:rsidRDefault="00085D66">
            <w:pPr>
              <w:pStyle w:val="TableParagraph"/>
              <w:spacing w:line="276" w:lineRule="exact"/>
              <w:ind w:left="115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 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  <w:proofErr w:type="gramEnd"/>
          </w:p>
          <w:p w:rsidR="00085D66" w:rsidRDefault="00085D66">
            <w:pPr>
              <w:pStyle w:val="TableParagraph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:rsidR="00085D66" w:rsidRDefault="00085D6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85D66" w:rsidRDefault="00085D6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недель) – 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085D66" w:rsidRDefault="00085D6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85D66" w:rsidRDefault="00085D6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85D66" w:rsidRDefault="00085D66" w:rsidP="00BF070A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85D66" w:rsidTr="00085D66">
        <w:trPr>
          <w:trHeight w:val="2488"/>
        </w:trPr>
        <w:tc>
          <w:tcPr>
            <w:tcW w:w="2405" w:type="dxa"/>
            <w:tcBorders>
              <w:bottom w:val="single" w:sz="4" w:space="0" w:color="auto"/>
            </w:tcBorders>
          </w:tcPr>
          <w:p w:rsidR="00085D66" w:rsidRDefault="00085D66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vMerge/>
            <w:tcBorders>
              <w:bottom w:val="single" w:sz="4" w:space="0" w:color="auto"/>
            </w:tcBorders>
          </w:tcPr>
          <w:p w:rsidR="00085D66" w:rsidRDefault="00085D6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</w:p>
        </w:tc>
      </w:tr>
      <w:tr w:rsidR="00085D66" w:rsidTr="00E16D4F">
        <w:trPr>
          <w:trHeight w:val="7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66" w:rsidRDefault="00085D66" w:rsidP="00085D66">
            <w:pPr>
              <w:pStyle w:val="TableParagraph"/>
              <w:spacing w:before="140"/>
              <w:ind w:left="835" w:right="414" w:hanging="394"/>
              <w:rPr>
                <w:sz w:val="18"/>
              </w:rPr>
            </w:pPr>
            <w:r>
              <w:rPr>
                <w:b/>
                <w:spacing w:val="-1"/>
                <w:sz w:val="24"/>
              </w:rPr>
              <w:lastRenderedPageBreak/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66" w:rsidRPr="00E16D4F" w:rsidRDefault="00E16D4F" w:rsidP="004A2C93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sz w:val="24"/>
              </w:rPr>
            </w:pPr>
            <w:r w:rsidRPr="00E16D4F">
              <w:rPr>
                <w:sz w:val="24"/>
              </w:rPr>
      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      </w:r>
            <w:proofErr w:type="gramStart"/>
            <w:r w:rsidRPr="00E16D4F">
              <w:rPr>
                <w:sz w:val="24"/>
              </w:rPr>
              <w:t>освоения программы по</w:t>
            </w:r>
            <w:proofErr w:type="gramEnd"/>
            <w:r w:rsidRPr="00E16D4F">
              <w:rPr>
                <w:sz w:val="24"/>
              </w:rPr>
      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 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Планируемые результаты освоения программы по литературному чтению включают личностные, </w:t>
            </w:r>
            <w:proofErr w:type="spellStart"/>
            <w:r w:rsidRPr="00E16D4F">
              <w:rPr>
                <w:sz w:val="24"/>
              </w:rPr>
              <w:t>метапредметные</w:t>
            </w:r>
            <w:proofErr w:type="spellEnd"/>
            <w:r w:rsidRPr="00E16D4F">
              <w:rPr>
                <w:sz w:val="24"/>
              </w:rPr>
      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      </w:r>
          </w:p>
          <w:p w:rsidR="00E16D4F" w:rsidRPr="00E16D4F" w:rsidRDefault="00E16D4F" w:rsidP="004A2C93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sz w:val="24"/>
              </w:rPr>
            </w:pPr>
            <w:proofErr w:type="gramStart"/>
            <w:r w:rsidRPr="00E16D4F">
              <w:rPr>
                <w:sz w:val="24"/>
              </w:rPr>
      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E16D4F" w:rsidRPr="00E16D4F" w:rsidRDefault="00E16D4F" w:rsidP="004A2C93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sz w:val="24"/>
              </w:rPr>
            </w:pPr>
            <w:r w:rsidRPr="00E16D4F">
              <w:rPr>
                <w:sz w:val="24"/>
              </w:rPr>
      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 В основу отбора произведений для литературного чтения положены </w:t>
            </w:r>
            <w:proofErr w:type="spellStart"/>
            <w:r w:rsidRPr="00E16D4F">
              <w:rPr>
                <w:sz w:val="24"/>
              </w:rPr>
              <w:t>общедидактические</w:t>
            </w:r>
            <w:proofErr w:type="spellEnd"/>
            <w:r w:rsidRPr="00E16D4F">
              <w:rPr>
                <w:sz w:val="24"/>
              </w:rPr>
      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      </w:r>
            <w:proofErr w:type="spellStart"/>
            <w:r w:rsidRPr="00E16D4F">
              <w:rPr>
                <w:sz w:val="24"/>
              </w:rPr>
              <w:t>представленность</w:t>
            </w:r>
            <w:proofErr w:type="spellEnd"/>
            <w:r w:rsidRPr="00E16D4F">
              <w:rPr>
                <w:sz w:val="24"/>
              </w:rPr>
      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Важным принципом отбора содержания программы по литературному чтению является </w:t>
            </w:r>
            <w:proofErr w:type="spellStart"/>
            <w:r w:rsidRPr="00E16D4F">
              <w:rPr>
                <w:sz w:val="24"/>
              </w:rPr>
              <w:t>представленность</w:t>
            </w:r>
            <w:proofErr w:type="spellEnd"/>
            <w:r w:rsidRPr="00E16D4F">
              <w:rPr>
                <w:sz w:val="24"/>
              </w:rPr>
      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      </w:r>
            <w:proofErr w:type="spellStart"/>
            <w:r w:rsidRPr="00E16D4F">
              <w:rPr>
                <w:sz w:val="24"/>
              </w:rPr>
              <w:t>метапредметных</w:t>
            </w:r>
            <w:proofErr w:type="spellEnd"/>
            <w:r w:rsidRPr="00E16D4F">
              <w:rPr>
                <w:sz w:val="24"/>
              </w:rPr>
      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      </w:r>
          </w:p>
          <w:p w:rsidR="00E16D4F" w:rsidRDefault="00E16D4F" w:rsidP="004A2C93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sz w:val="24"/>
              </w:rPr>
            </w:pPr>
            <w:r w:rsidRPr="00E16D4F">
              <w:rPr>
                <w:sz w:val="24"/>
              </w:rPr>
              <w:t>Предмет «Литературное чтение» преемственен по отношению к предмету «Литература», который изучается в основной школе. 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      </w:r>
          </w:p>
        </w:tc>
      </w:tr>
    </w:tbl>
    <w:p w:rsidR="000708E3" w:rsidRDefault="000708E3">
      <w:pPr>
        <w:spacing w:line="274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0708E3" w:rsidTr="00085D66">
        <w:trPr>
          <w:trHeight w:val="6712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</w:tcPr>
          <w:p w:rsidR="00D5679A" w:rsidRDefault="006C30B6" w:rsidP="00D5679A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</w:p>
          <w:p w:rsidR="00D5679A" w:rsidRDefault="006C30B6" w:rsidP="00D5679A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D5679A" w:rsidRDefault="006C30B6" w:rsidP="00D5679A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  <w:p w:rsidR="00D5679A" w:rsidRDefault="006C30B6" w:rsidP="00D5679A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0708E3" w:rsidRPr="00D5679A" w:rsidRDefault="006C30B6" w:rsidP="00D5679A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 w:rsidR="00E16D4F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708E3" w:rsidRDefault="006C30B6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3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554"/>
        </w:trPr>
        <w:tc>
          <w:tcPr>
            <w:tcW w:w="2405" w:type="dxa"/>
          </w:tcPr>
          <w:p w:rsidR="000708E3" w:rsidRDefault="006C30B6" w:rsidP="00085D66">
            <w:pPr>
              <w:pStyle w:val="TableParagraph"/>
              <w:spacing w:line="276" w:lineRule="exact"/>
              <w:ind w:left="856" w:right="168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proofErr w:type="gramEnd"/>
          </w:p>
          <w:p w:rsidR="000708E3" w:rsidRDefault="006C30B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0708E3" w:rsidRDefault="000708E3">
      <w:pPr>
        <w:spacing w:line="267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9"/>
      </w:tblGrid>
      <w:tr w:rsidR="000708E3" w:rsidTr="00085D66">
        <w:trPr>
          <w:trHeight w:val="8643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line="237" w:lineRule="auto"/>
              <w:ind w:right="94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708E3" w:rsidRDefault="006C30B6" w:rsidP="00085D6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11360"/>
              </w:tabs>
              <w:ind w:right="87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0708E3" w:rsidRDefault="006C30B6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0708E3" w:rsidRDefault="006C30B6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жизнедеятельности”.</w:t>
            </w:r>
          </w:p>
          <w:p w:rsidR="000708E3" w:rsidRDefault="006C30B6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0708E3" w:rsidRDefault="000708E3">
      <w:pPr>
        <w:spacing w:line="271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159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1"/>
        <w:gridCol w:w="13490"/>
      </w:tblGrid>
      <w:tr w:rsidR="000708E3" w:rsidTr="00E16D4F">
        <w:trPr>
          <w:trHeight w:val="4235"/>
        </w:trPr>
        <w:tc>
          <w:tcPr>
            <w:tcW w:w="2416" w:type="dxa"/>
            <w:gridSpan w:val="2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183"/>
              <w:ind w:left="150" w:right="1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0708E3" w:rsidRDefault="006C30B6">
            <w:pPr>
              <w:pStyle w:val="TableParagraph"/>
              <w:ind w:left="54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490" w:type="dxa"/>
            <w:tcBorders>
              <w:bottom w:val="single" w:sz="4" w:space="0" w:color="auto"/>
            </w:tcBorders>
          </w:tcPr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0708E3" w:rsidRDefault="006C30B6">
            <w:pPr>
              <w:pStyle w:val="TableParagraph"/>
              <w:spacing w:line="266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0708E3" w:rsidTr="00E16D4F">
        <w:trPr>
          <w:trHeight w:val="2819"/>
        </w:trPr>
        <w:tc>
          <w:tcPr>
            <w:tcW w:w="2416" w:type="dxa"/>
            <w:gridSpan w:val="2"/>
            <w:tcBorders>
              <w:bottom w:val="nil"/>
              <w:right w:val="single" w:sz="4" w:space="0" w:color="auto"/>
            </w:tcBorders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 w:line="237" w:lineRule="auto"/>
              <w:ind w:left="664" w:right="237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8E3" w:rsidRPr="00D5679A" w:rsidRDefault="006C30B6" w:rsidP="00D5679A">
            <w:pPr>
              <w:tabs>
                <w:tab w:val="left" w:pos="13348"/>
                <w:tab w:val="left" w:pos="13490"/>
              </w:tabs>
              <w:ind w:right="283"/>
              <w:jc w:val="both"/>
              <w:rPr>
                <w:sz w:val="24"/>
              </w:rPr>
            </w:pPr>
            <w:r w:rsidRPr="00D5679A">
              <w:rPr>
                <w:sz w:val="24"/>
              </w:rPr>
              <w:t>Рабочая программа по изобразительному искусству на уровне начального общего образования составлена на основе</w:t>
            </w:r>
          </w:p>
          <w:p w:rsidR="000708E3" w:rsidRPr="00D5679A" w:rsidRDefault="006C30B6" w:rsidP="00D5679A">
            <w:pPr>
              <w:tabs>
                <w:tab w:val="left" w:pos="13348"/>
                <w:tab w:val="left" w:pos="13490"/>
              </w:tabs>
              <w:ind w:right="283"/>
              <w:jc w:val="both"/>
              <w:rPr>
                <w:sz w:val="24"/>
              </w:rPr>
            </w:pPr>
            <w:r w:rsidRPr="00D5679A">
              <w:rPr>
                <w:sz w:val="24"/>
              </w:rPr>
      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</w:t>
            </w:r>
            <w:proofErr w:type="gramStart"/>
            <w:r w:rsidRPr="00D5679A">
              <w:rPr>
                <w:sz w:val="24"/>
              </w:rPr>
              <w:t>ориентирована</w:t>
            </w:r>
            <w:proofErr w:type="gramEnd"/>
            <w:r w:rsidRPr="00D5679A">
              <w:rPr>
                <w:sz w:val="24"/>
              </w:rPr>
              <w:t xml:space="preserve"> на целевые приоритеты, сформулированные в федеральной программе воспитания.</w:t>
            </w:r>
          </w:p>
          <w:p w:rsidR="000708E3" w:rsidRPr="00D5679A" w:rsidRDefault="006C30B6" w:rsidP="00D5679A">
            <w:pPr>
              <w:tabs>
                <w:tab w:val="left" w:pos="13348"/>
                <w:tab w:val="left" w:pos="13490"/>
              </w:tabs>
              <w:ind w:right="283"/>
              <w:jc w:val="both"/>
              <w:rPr>
                <w:sz w:val="24"/>
              </w:rPr>
            </w:pPr>
            <w:r w:rsidRPr="00D5679A">
              <w:rPr>
                <w:sz w:val="24"/>
              </w:rPr>
              <w:t xml:space="preserve">Изучение предмета “Изобразительное искусство” на ступени начального общего образования нацелено </w:t>
            </w:r>
            <w:proofErr w:type="gramStart"/>
            <w:r w:rsidRPr="00D5679A">
              <w:rPr>
                <w:sz w:val="24"/>
              </w:rPr>
              <w:t>на</w:t>
            </w:r>
            <w:proofErr w:type="gramEnd"/>
          </w:p>
          <w:p w:rsidR="00E16D4F" w:rsidRPr="00D5679A" w:rsidRDefault="006C30B6" w:rsidP="00D5679A">
            <w:pPr>
              <w:tabs>
                <w:tab w:val="left" w:pos="13348"/>
                <w:tab w:val="left" w:pos="13490"/>
              </w:tabs>
              <w:ind w:right="283"/>
              <w:jc w:val="both"/>
              <w:rPr>
                <w:sz w:val="24"/>
              </w:rPr>
            </w:pPr>
            <w:r w:rsidRPr="00D5679A">
              <w:rPr>
                <w:sz w:val="24"/>
              </w:rPr>
              <w:t>формирование художественной культуры учащихся как неотъемлемой части к</w:t>
            </w:r>
            <w:r w:rsidR="00D5679A">
              <w:rPr>
                <w:sz w:val="24"/>
              </w:rPr>
              <w:t xml:space="preserve">ультуры духовной, культуры </w:t>
            </w:r>
            <w:proofErr w:type="spellStart"/>
            <w:r w:rsidR="00D5679A">
              <w:rPr>
                <w:sz w:val="24"/>
              </w:rPr>
              <w:t>миро</w:t>
            </w:r>
            <w:r w:rsidRPr="00D5679A">
              <w:rPr>
                <w:sz w:val="24"/>
              </w:rPr>
              <w:t>отношений</w:t>
            </w:r>
            <w:proofErr w:type="spellEnd"/>
            <w:r w:rsidRPr="00D5679A">
              <w:rPr>
                <w:sz w:val="24"/>
              </w:rPr>
              <w:t>, выработанных   поколениями;   развитие   художественно-образного   мышления   и   эстетического   отношения   к   явлениям</w:t>
            </w:r>
            <w:r w:rsidR="00E16D4F" w:rsidRPr="00D5679A">
              <w:rPr>
                <w:sz w:val="24"/>
              </w:rPr>
              <w:t xml:space="preserve"> 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:rsidR="00E16D4F" w:rsidRPr="00D5679A" w:rsidRDefault="00E16D4F" w:rsidP="00D5679A">
            <w:pPr>
              <w:jc w:val="both"/>
              <w:rPr>
                <w:sz w:val="24"/>
              </w:rPr>
            </w:pPr>
            <w:r w:rsidRPr="00D5679A">
              <w:rPr>
                <w:sz w:val="24"/>
              </w:rPr>
              <w:t>На изучение предмета «Изобразительное искусство” на ступени начального общего образования отводится 135 часов:</w:t>
            </w:r>
          </w:p>
          <w:p w:rsidR="00E16D4F" w:rsidRPr="00D5679A" w:rsidRDefault="00E16D4F" w:rsidP="00D5679A">
            <w:pPr>
              <w:jc w:val="both"/>
              <w:rPr>
                <w:sz w:val="24"/>
              </w:rPr>
            </w:pPr>
            <w:r w:rsidRPr="00D5679A">
              <w:rPr>
                <w:sz w:val="24"/>
              </w:rPr>
              <w:t>1 класс – 33 часа (1 час в неделю);</w:t>
            </w:r>
          </w:p>
          <w:p w:rsidR="00E16D4F" w:rsidRPr="00D5679A" w:rsidRDefault="00E16D4F" w:rsidP="00D5679A">
            <w:pPr>
              <w:jc w:val="both"/>
              <w:rPr>
                <w:sz w:val="24"/>
              </w:rPr>
            </w:pPr>
            <w:r w:rsidRPr="00D5679A">
              <w:rPr>
                <w:sz w:val="24"/>
              </w:rPr>
              <w:t>2 класс – 34 часа (1 час в неделю);</w:t>
            </w:r>
          </w:p>
          <w:p w:rsidR="00E16D4F" w:rsidRPr="00D5679A" w:rsidRDefault="00E16D4F" w:rsidP="00D5679A">
            <w:pPr>
              <w:jc w:val="both"/>
              <w:rPr>
                <w:sz w:val="24"/>
              </w:rPr>
            </w:pPr>
            <w:r w:rsidRPr="00D5679A">
              <w:rPr>
                <w:sz w:val="24"/>
              </w:rPr>
              <w:t>3 класс – 34 часа (1 час в неделю);</w:t>
            </w:r>
          </w:p>
          <w:p w:rsidR="000708E3" w:rsidRPr="00E16D4F" w:rsidRDefault="00E16D4F" w:rsidP="00D5679A">
            <w:pPr>
              <w:jc w:val="both"/>
            </w:pPr>
            <w:r w:rsidRPr="00D5679A">
              <w:rPr>
                <w:sz w:val="24"/>
              </w:rPr>
              <w:t>4 класс – 34 часа (1 час в неделю).</w:t>
            </w:r>
          </w:p>
        </w:tc>
      </w:tr>
      <w:tr w:rsidR="000708E3" w:rsidTr="00E16D4F">
        <w:trPr>
          <w:trHeight w:val="350"/>
        </w:trPr>
        <w:tc>
          <w:tcPr>
            <w:tcW w:w="2405" w:type="dxa"/>
            <w:tcBorders>
              <w:top w:val="nil"/>
              <w:right w:val="single" w:sz="4" w:space="0" w:color="auto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E3" w:rsidRPr="00E16D4F" w:rsidRDefault="000708E3" w:rsidP="00E16D4F"/>
        </w:tc>
      </w:tr>
      <w:tr w:rsidR="000708E3" w:rsidTr="00D5679A">
        <w:trPr>
          <w:trHeight w:val="5383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501" w:type="dxa"/>
            <w:gridSpan w:val="2"/>
            <w:tcBorders>
              <w:top w:val="single" w:sz="4" w:space="0" w:color="auto"/>
            </w:tcBorders>
          </w:tcPr>
          <w:p w:rsidR="000708E3" w:rsidRDefault="006C30B6" w:rsidP="00D5679A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</w:p>
          <w:p w:rsidR="000708E3" w:rsidRDefault="006C30B6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языка 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отражения 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left="115" w:right="3096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 w:rsidR="00D5679A">
              <w:rPr>
                <w:sz w:val="24"/>
              </w:rPr>
              <w:t xml:space="preserve">»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5679A" w:rsidTr="00714A96">
        <w:trPr>
          <w:trHeight w:val="4981"/>
        </w:trPr>
        <w:tc>
          <w:tcPr>
            <w:tcW w:w="2405" w:type="dxa"/>
          </w:tcPr>
          <w:p w:rsidR="00D5679A" w:rsidRDefault="00D5679A">
            <w:pPr>
              <w:pStyle w:val="TableParagraph"/>
              <w:rPr>
                <w:b/>
                <w:sz w:val="26"/>
              </w:rPr>
            </w:pPr>
          </w:p>
          <w:p w:rsidR="00D5679A" w:rsidRDefault="00D5679A">
            <w:pPr>
              <w:pStyle w:val="TableParagraph"/>
              <w:rPr>
                <w:b/>
                <w:sz w:val="26"/>
              </w:rPr>
            </w:pPr>
          </w:p>
          <w:p w:rsidR="00D5679A" w:rsidRDefault="00D5679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5679A" w:rsidRDefault="00D5679A">
            <w:pPr>
              <w:pStyle w:val="TableParagraph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501" w:type="dxa"/>
            <w:gridSpan w:val="2"/>
          </w:tcPr>
          <w:p w:rsidR="00D5679A" w:rsidRDefault="00D5679A">
            <w:pPr>
              <w:pStyle w:val="TableParagraph"/>
              <w:ind w:left="115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</w:p>
          <w:p w:rsidR="00D5679A" w:rsidRDefault="00D5679A">
            <w:pPr>
              <w:pStyle w:val="TableParagraph"/>
              <w:spacing w:line="270" w:lineRule="atLeas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:rsidR="00D5679A" w:rsidRDefault="00D5679A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5679A" w:rsidRDefault="00D5679A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 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5679A" w:rsidRDefault="00D5679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5679A" w:rsidRDefault="00D5679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5679A" w:rsidRDefault="00D5679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5679A" w:rsidRDefault="00D5679A" w:rsidP="00714A9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 w:rsidTr="00085D66">
        <w:trPr>
          <w:trHeight w:val="5249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</w:rPr>
            </w:pPr>
          </w:p>
          <w:p w:rsidR="000708E3" w:rsidRDefault="006C30B6">
            <w:pPr>
              <w:pStyle w:val="TableParagraph"/>
              <w:spacing w:before="1"/>
              <w:ind w:left="700" w:right="51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501" w:type="dxa"/>
            <w:gridSpan w:val="2"/>
          </w:tcPr>
          <w:p w:rsidR="000708E3" w:rsidRDefault="006C30B6">
            <w:pPr>
              <w:pStyle w:val="TableParagraph"/>
              <w:ind w:left="115" w:right="8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</w:p>
          <w:p w:rsidR="000708E3" w:rsidRDefault="006C30B6">
            <w:pPr>
              <w:pStyle w:val="TableParagraph"/>
              <w:ind w:left="115" w:right="87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0708E3" w:rsidRDefault="006C30B6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6C30B6" w:rsidRDefault="006C30B6"/>
    <w:sectPr w:rsidR="006C30B6" w:rsidSect="000708E3">
      <w:pgSz w:w="16850" w:h="11920" w:orient="landscape"/>
      <w:pgMar w:top="400" w:right="4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B6" w:rsidRDefault="006C30B6" w:rsidP="007C5DAA">
      <w:r>
        <w:separator/>
      </w:r>
    </w:p>
  </w:endnote>
  <w:endnote w:type="continuationSeparator" w:id="1">
    <w:p w:rsidR="006C30B6" w:rsidRDefault="006C30B6" w:rsidP="007C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B6" w:rsidRDefault="006C30B6" w:rsidP="007C5DAA">
      <w:r>
        <w:separator/>
      </w:r>
    </w:p>
  </w:footnote>
  <w:footnote w:type="continuationSeparator" w:id="1">
    <w:p w:rsidR="006C30B6" w:rsidRDefault="006C30B6" w:rsidP="007C5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651"/>
    <w:multiLevelType w:val="hybridMultilevel"/>
    <w:tmpl w:val="E2128B42"/>
    <w:lvl w:ilvl="0" w:tplc="0C3E063C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775EB59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46A99A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CE47F1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0DC2E2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C98DD2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ED7E808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35FA35E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D66EB0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>
    <w:nsid w:val="09B473D5"/>
    <w:multiLevelType w:val="hybridMultilevel"/>
    <w:tmpl w:val="18282D72"/>
    <w:lvl w:ilvl="0" w:tplc="D5C8E7C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485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690ECD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116927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A8E271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00C327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87A824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3DCD89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1449E4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>
    <w:nsid w:val="0E0E5341"/>
    <w:multiLevelType w:val="hybridMultilevel"/>
    <w:tmpl w:val="EE9EC7A8"/>
    <w:lvl w:ilvl="0" w:tplc="25CC608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CB83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8DAED52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36FB8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0A0B5C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4045F5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E66D47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67CF39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830FAF8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>
    <w:nsid w:val="1D7C5346"/>
    <w:multiLevelType w:val="hybridMultilevel"/>
    <w:tmpl w:val="BC4C4C62"/>
    <w:lvl w:ilvl="0" w:tplc="D912268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B6D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FD26C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5E851C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544903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850854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7802C1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47CC24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458AE5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>
    <w:nsid w:val="2ACD31C5"/>
    <w:multiLevelType w:val="hybridMultilevel"/>
    <w:tmpl w:val="4348ABA6"/>
    <w:lvl w:ilvl="0" w:tplc="84B6B38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345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2E8DD1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AEC0B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AC0DB2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0A64B5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A2488C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9AE6A9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90AA65F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>
    <w:nsid w:val="2FC30F4E"/>
    <w:multiLevelType w:val="hybridMultilevel"/>
    <w:tmpl w:val="9096320A"/>
    <w:lvl w:ilvl="0" w:tplc="362696B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B7D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B2E36C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BE634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A22FD5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DF2A1E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CBFE47E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1F0970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EF46A6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>
    <w:nsid w:val="3205292E"/>
    <w:multiLevelType w:val="hybridMultilevel"/>
    <w:tmpl w:val="E9C2502C"/>
    <w:lvl w:ilvl="0" w:tplc="1C7AB5D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CFF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7FAA15D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63AED4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5E027B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7863A6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4D0D86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7A604F2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0C8D8C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>
    <w:nsid w:val="36BB6BA5"/>
    <w:multiLevelType w:val="hybridMultilevel"/>
    <w:tmpl w:val="D870CF4A"/>
    <w:lvl w:ilvl="0" w:tplc="D7DE0D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C3BB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A58F5B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2DC3E3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B0E6AD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6069F8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5E412B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7E4083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0E786B7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>
    <w:nsid w:val="52CE7383"/>
    <w:multiLevelType w:val="hybridMultilevel"/>
    <w:tmpl w:val="7C7C085A"/>
    <w:lvl w:ilvl="0" w:tplc="D450AA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C5E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7F631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E0E080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B36F04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B52F8C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066BC0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FF6A8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8BE47D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>
    <w:nsid w:val="5C1443AC"/>
    <w:multiLevelType w:val="hybridMultilevel"/>
    <w:tmpl w:val="A79C9C1A"/>
    <w:lvl w:ilvl="0" w:tplc="16C2766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8656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BC1C2F5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050C15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DB2CB3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8FE84F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1AC15C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EC2074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C67C330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08E3"/>
    <w:rsid w:val="000708E3"/>
    <w:rsid w:val="00085D66"/>
    <w:rsid w:val="003A7843"/>
    <w:rsid w:val="00687DF6"/>
    <w:rsid w:val="006C30B6"/>
    <w:rsid w:val="007C5DAA"/>
    <w:rsid w:val="00D5679A"/>
    <w:rsid w:val="00E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8E3"/>
    <w:pPr>
      <w:ind w:left="3424" w:right="342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708E3"/>
    <w:pPr>
      <w:spacing w:before="2"/>
      <w:ind w:left="3418" w:right="3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08E3"/>
  </w:style>
  <w:style w:type="paragraph" w:customStyle="1" w:styleId="TableParagraph">
    <w:name w:val="Table Paragraph"/>
    <w:basedOn w:val="a"/>
    <w:uiPriority w:val="1"/>
    <w:qFormat/>
    <w:rsid w:val="000708E3"/>
  </w:style>
  <w:style w:type="paragraph" w:styleId="a6">
    <w:name w:val="header"/>
    <w:basedOn w:val="a"/>
    <w:link w:val="a7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D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2023-11-01T11:10:00Z</dcterms:created>
  <dcterms:modified xsi:type="dcterms:W3CDTF">2023-11-01T11:10:00Z</dcterms:modified>
</cp:coreProperties>
</file>